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4E72" w14:textId="77777777" w:rsidR="00946D61" w:rsidRDefault="00946D61"/>
    <w:p w14:paraId="13BE6267" w14:textId="77777777" w:rsidR="00946D61" w:rsidRDefault="00946D61"/>
    <w:p w14:paraId="09D1CDFB" w14:textId="77777777" w:rsidR="00946D61" w:rsidRDefault="00946D61"/>
    <w:p w14:paraId="50D7D160" w14:textId="77777777" w:rsidR="00946D61" w:rsidRDefault="00946D61"/>
    <w:p w14:paraId="02883CC0" w14:textId="77777777" w:rsidR="00946D61" w:rsidRDefault="00946D61"/>
    <w:p w14:paraId="57735A43" w14:textId="77777777" w:rsidR="00946D61" w:rsidRDefault="00946D61"/>
    <w:p w14:paraId="3F8F424E" w14:textId="77777777" w:rsidR="00946D61" w:rsidRDefault="00946D61"/>
    <w:p w14:paraId="75EF78C9" w14:textId="6F348168" w:rsidR="00946D61" w:rsidRDefault="00195B43">
      <w:r>
        <w:t>–</w:t>
      </w:r>
    </w:p>
    <w:p w14:paraId="7EF9AEAD" w14:textId="77777777" w:rsidR="00946D61" w:rsidRDefault="00946D61"/>
    <w:p w14:paraId="5ED9D6CA" w14:textId="6D42ED0C" w:rsidR="00B20CFC" w:rsidRDefault="00195B43" w:rsidP="00B20CFC">
      <w:pPr>
        <w:jc w:val="center"/>
        <w:rPr>
          <w:rFonts w:ascii="Arial" w:hAnsi="Arial" w:cs="Arial"/>
          <w:sz w:val="56"/>
        </w:rPr>
      </w:pPr>
      <w:r>
        <w:rPr>
          <w:rFonts w:ascii="Arial" w:hAnsi="Arial" w:cs="Arial"/>
          <w:sz w:val="56"/>
        </w:rPr>
        <w:t>Governance Group</w:t>
      </w:r>
    </w:p>
    <w:p w14:paraId="23F41DA8" w14:textId="3A7C7519" w:rsidR="00195B43" w:rsidRPr="00946D61" w:rsidRDefault="00195B43" w:rsidP="00B20CFC">
      <w:pPr>
        <w:jc w:val="center"/>
        <w:rPr>
          <w:rFonts w:ascii="Arial" w:hAnsi="Arial" w:cs="Arial"/>
          <w:sz w:val="56"/>
        </w:rPr>
      </w:pPr>
      <w:r>
        <w:rPr>
          <w:rFonts w:ascii="Arial" w:hAnsi="Arial" w:cs="Arial"/>
          <w:sz w:val="56"/>
        </w:rPr>
        <w:t>Terms of Reference</w:t>
      </w:r>
    </w:p>
    <w:p w14:paraId="4BAF2632" w14:textId="1DE68A9F" w:rsidR="00946D61" w:rsidRPr="00946D61" w:rsidRDefault="00946D61" w:rsidP="00946D61">
      <w:pPr>
        <w:jc w:val="center"/>
        <w:rPr>
          <w:rFonts w:ascii="Arial" w:hAnsi="Arial" w:cs="Arial"/>
          <w:sz w:val="56"/>
        </w:rPr>
      </w:pPr>
      <w:r w:rsidRPr="00946D61">
        <w:rPr>
          <w:rFonts w:ascii="Arial" w:hAnsi="Arial" w:cs="Arial"/>
          <w:sz w:val="56"/>
        </w:rPr>
        <w:t>&lt;Project Title&gt;</w:t>
      </w:r>
    </w:p>
    <w:p w14:paraId="1959360A" w14:textId="77777777" w:rsidR="00946D61" w:rsidRDefault="00946D61"/>
    <w:p w14:paraId="0E7AEA5D" w14:textId="77777777" w:rsidR="00946D61" w:rsidRDefault="00946D61"/>
    <w:p w14:paraId="7A8E8038" w14:textId="77777777" w:rsidR="00946D61" w:rsidRDefault="00946D61"/>
    <w:p w14:paraId="74391F55" w14:textId="77777777" w:rsidR="00946D61" w:rsidRDefault="00946D61"/>
    <w:p w14:paraId="4E73FB36" w14:textId="77777777" w:rsidR="00946D61" w:rsidRDefault="00946D61"/>
    <w:p w14:paraId="52791FDB" w14:textId="77777777" w:rsidR="00946D61" w:rsidRDefault="00946D61"/>
    <w:p w14:paraId="0BC7FB37" w14:textId="77777777" w:rsidR="00946D61" w:rsidRDefault="00946D61"/>
    <w:p w14:paraId="11FD1A9D" w14:textId="77777777" w:rsidR="00946D61" w:rsidRDefault="00946D61"/>
    <w:p w14:paraId="35F2C444" w14:textId="77777777" w:rsidR="00946D61" w:rsidRDefault="00946D61"/>
    <w:p w14:paraId="3D602644" w14:textId="77777777" w:rsidR="00946D61" w:rsidRDefault="00946D61"/>
    <w:p w14:paraId="2CA8D612" w14:textId="77777777" w:rsidR="00946D61" w:rsidRDefault="00946D61"/>
    <w:p w14:paraId="1C7DA543" w14:textId="77777777" w:rsidR="00946D61" w:rsidRDefault="00946D61"/>
    <w:tbl>
      <w:tblPr>
        <w:tblW w:w="9456" w:type="dxa"/>
        <w:tblLook w:val="04A0" w:firstRow="1" w:lastRow="0" w:firstColumn="1" w:lastColumn="0" w:noHBand="0" w:noVBand="1"/>
      </w:tblPr>
      <w:tblGrid>
        <w:gridCol w:w="9012"/>
        <w:gridCol w:w="222"/>
        <w:gridCol w:w="222"/>
      </w:tblGrid>
      <w:tr w:rsidR="00946D61" w:rsidRPr="005D00CB" w14:paraId="137AC57B" w14:textId="77777777" w:rsidTr="00FD0E29">
        <w:trPr>
          <w:trHeight w:val="300"/>
        </w:trPr>
        <w:tc>
          <w:tcPr>
            <w:tcW w:w="9456" w:type="dxa"/>
            <w:gridSpan w:val="3"/>
            <w:tcBorders>
              <w:top w:val="nil"/>
              <w:left w:val="nil"/>
              <w:bottom w:val="nil"/>
              <w:right w:val="nil"/>
            </w:tcBorders>
            <w:shd w:val="clear" w:color="auto" w:fill="auto"/>
            <w:noWrap/>
            <w:vAlign w:val="bottom"/>
            <w:hideMark/>
          </w:tcPr>
          <w:p w14:paraId="1B39CD04" w14:textId="11D18382" w:rsidR="00946D61" w:rsidRPr="005D00CB" w:rsidRDefault="00946D61" w:rsidP="00FD0E29">
            <w:pPr>
              <w:spacing w:after="0" w:line="240" w:lineRule="auto"/>
              <w:rPr>
                <w:rFonts w:ascii="Arial" w:eastAsia="Times New Roman" w:hAnsi="Arial" w:cs="Arial"/>
                <w:color w:val="9B9DA1"/>
                <w:sz w:val="16"/>
                <w:szCs w:val="16"/>
                <w:lang w:eastAsia="en-AU"/>
              </w:rPr>
            </w:pPr>
            <w:r w:rsidRPr="005D00CB">
              <w:rPr>
                <w:rFonts w:ascii="Arial" w:eastAsia="Times New Roman" w:hAnsi="Arial" w:cs="Arial"/>
                <w:color w:val="9B9DA1"/>
                <w:sz w:val="16"/>
                <w:szCs w:val="16"/>
                <w:lang w:eastAsia="en-AU"/>
              </w:rPr>
              <w:t xml:space="preserve">This template is provided free of charge by the </w:t>
            </w:r>
            <w:proofErr w:type="spellStart"/>
            <w:r w:rsidR="00B20CFC">
              <w:rPr>
                <w:rFonts w:ascii="Arial" w:eastAsia="Times New Roman" w:hAnsi="Arial" w:cs="Arial"/>
                <w:color w:val="9B9DA1"/>
                <w:sz w:val="16"/>
                <w:szCs w:val="16"/>
                <w:lang w:eastAsia="en-AU"/>
              </w:rPr>
              <w:t>Center</w:t>
            </w:r>
            <w:proofErr w:type="spellEnd"/>
            <w:r w:rsidR="00B20CFC">
              <w:rPr>
                <w:rFonts w:ascii="Arial" w:eastAsia="Times New Roman" w:hAnsi="Arial" w:cs="Arial"/>
                <w:color w:val="9B9DA1"/>
                <w:sz w:val="16"/>
                <w:szCs w:val="16"/>
                <w:lang w:eastAsia="en-AU"/>
              </w:rPr>
              <w:t xml:space="preserve"> for Project Innovation</w:t>
            </w:r>
            <w:r w:rsidRPr="005D00CB">
              <w:rPr>
                <w:rFonts w:ascii="Arial" w:eastAsia="Times New Roman" w:hAnsi="Arial" w:cs="Arial"/>
                <w:color w:val="9B9DA1"/>
                <w:sz w:val="16"/>
                <w:szCs w:val="16"/>
                <w:lang w:eastAsia="en-AU"/>
              </w:rPr>
              <w:t xml:space="preserve"> under a GNU General Public License.</w:t>
            </w:r>
          </w:p>
        </w:tc>
      </w:tr>
      <w:tr w:rsidR="00946D61" w:rsidRPr="005D00CB" w14:paraId="4A2D9BCA" w14:textId="77777777" w:rsidTr="00FD0E29">
        <w:trPr>
          <w:trHeight w:val="300"/>
        </w:trPr>
        <w:tc>
          <w:tcPr>
            <w:tcW w:w="9012" w:type="dxa"/>
            <w:tcBorders>
              <w:top w:val="nil"/>
              <w:left w:val="nil"/>
              <w:bottom w:val="nil"/>
              <w:right w:val="nil"/>
            </w:tcBorders>
            <w:shd w:val="clear" w:color="auto" w:fill="auto"/>
            <w:noWrap/>
            <w:vAlign w:val="bottom"/>
            <w:hideMark/>
          </w:tcPr>
          <w:p w14:paraId="67F6CDE8" w14:textId="7B5C4547" w:rsidR="00946D61" w:rsidRPr="005D00CB" w:rsidRDefault="00000000" w:rsidP="00FD0E29">
            <w:pPr>
              <w:spacing w:after="0" w:line="240" w:lineRule="auto"/>
              <w:rPr>
                <w:rFonts w:ascii="Arial" w:eastAsia="Times New Roman" w:hAnsi="Arial" w:cs="Arial"/>
                <w:color w:val="9B9DA1"/>
                <w:sz w:val="16"/>
                <w:szCs w:val="16"/>
                <w:lang w:eastAsia="en-AU"/>
              </w:rPr>
            </w:pPr>
            <w:hyperlink r:id="rId10" w:tooltip="GNU General Public License terms and conditions" w:history="1">
              <w:r w:rsidR="00946D61" w:rsidRPr="005D00CB">
                <w:rPr>
                  <w:rFonts w:ascii="Arial" w:eastAsia="Times New Roman" w:hAnsi="Arial" w:cs="Arial"/>
                  <w:color w:val="9B9DA1"/>
                  <w:sz w:val="16"/>
                  <w:szCs w:val="16"/>
                  <w:lang w:eastAsia="en-AU"/>
                </w:rPr>
                <w:t>By downloading and using this resource, you accept its </w:t>
              </w:r>
              <w:r w:rsidR="00946D61" w:rsidRPr="005D00CB">
                <w:rPr>
                  <w:rFonts w:ascii="Arial" w:eastAsia="Times New Roman" w:hAnsi="Arial" w:cs="Arial"/>
                  <w:color w:val="0563C1"/>
                  <w:sz w:val="16"/>
                  <w:szCs w:val="16"/>
                  <w:u w:val="single"/>
                  <w:lang w:eastAsia="en-AU"/>
                </w:rPr>
                <w:t>terms and conditions of use</w:t>
              </w:r>
              <w:r w:rsidR="00946D61" w:rsidRPr="005D00CB">
                <w:rPr>
                  <w:rFonts w:ascii="Arial" w:eastAsia="Times New Roman" w:hAnsi="Arial" w:cs="Arial"/>
                  <w:color w:val="0563C1"/>
                  <w:sz w:val="20"/>
                  <w:szCs w:val="20"/>
                  <w:u w:val="single"/>
                  <w:lang w:eastAsia="en-AU"/>
                </w:rPr>
                <w:t xml:space="preserve">. </w:t>
              </w:r>
            </w:hyperlink>
          </w:p>
        </w:tc>
        <w:tc>
          <w:tcPr>
            <w:tcW w:w="222" w:type="dxa"/>
            <w:tcBorders>
              <w:top w:val="nil"/>
              <w:left w:val="nil"/>
              <w:bottom w:val="nil"/>
              <w:right w:val="nil"/>
            </w:tcBorders>
            <w:shd w:val="clear" w:color="auto" w:fill="auto"/>
            <w:noWrap/>
            <w:vAlign w:val="center"/>
            <w:hideMark/>
          </w:tcPr>
          <w:p w14:paraId="02462F67" w14:textId="77777777" w:rsidR="00946D61" w:rsidRPr="005D00CB" w:rsidRDefault="00946D61" w:rsidP="00FD0E29">
            <w:pPr>
              <w:spacing w:after="0" w:line="240" w:lineRule="auto"/>
              <w:rPr>
                <w:rFonts w:ascii="Arial" w:eastAsia="Times New Roman" w:hAnsi="Arial" w:cs="Arial"/>
                <w:color w:val="9B9DA1"/>
                <w:sz w:val="16"/>
                <w:szCs w:val="16"/>
                <w:lang w:eastAsia="en-AU"/>
              </w:rPr>
            </w:pPr>
          </w:p>
        </w:tc>
        <w:tc>
          <w:tcPr>
            <w:tcW w:w="222" w:type="dxa"/>
            <w:tcBorders>
              <w:top w:val="nil"/>
              <w:left w:val="nil"/>
              <w:bottom w:val="nil"/>
              <w:right w:val="nil"/>
            </w:tcBorders>
            <w:shd w:val="clear" w:color="auto" w:fill="auto"/>
            <w:noWrap/>
            <w:vAlign w:val="center"/>
            <w:hideMark/>
          </w:tcPr>
          <w:p w14:paraId="59952808" w14:textId="77777777" w:rsidR="00946D61" w:rsidRPr="005D00CB" w:rsidRDefault="00946D61" w:rsidP="00FD0E29">
            <w:pPr>
              <w:spacing w:after="0" w:line="240" w:lineRule="auto"/>
              <w:rPr>
                <w:rFonts w:ascii="Times New Roman" w:eastAsia="Times New Roman" w:hAnsi="Times New Roman" w:cs="Times New Roman"/>
                <w:sz w:val="20"/>
                <w:szCs w:val="20"/>
                <w:lang w:eastAsia="en-AU"/>
              </w:rPr>
            </w:pPr>
          </w:p>
        </w:tc>
      </w:tr>
      <w:tr w:rsidR="00946D61" w:rsidRPr="005D00CB" w14:paraId="713DB3DB" w14:textId="77777777" w:rsidTr="00FD0E29">
        <w:trPr>
          <w:trHeight w:val="469"/>
        </w:trPr>
        <w:tc>
          <w:tcPr>
            <w:tcW w:w="9456" w:type="dxa"/>
            <w:gridSpan w:val="3"/>
            <w:tcBorders>
              <w:top w:val="nil"/>
              <w:left w:val="nil"/>
              <w:bottom w:val="nil"/>
              <w:right w:val="nil"/>
            </w:tcBorders>
            <w:shd w:val="clear" w:color="auto" w:fill="auto"/>
            <w:vAlign w:val="bottom"/>
            <w:hideMark/>
          </w:tcPr>
          <w:p w14:paraId="52BE7FE7" w14:textId="77777777" w:rsidR="00946D61" w:rsidRPr="005D00CB" w:rsidRDefault="00946D61" w:rsidP="00FD0E29">
            <w:pPr>
              <w:spacing w:after="0" w:line="240" w:lineRule="auto"/>
              <w:rPr>
                <w:rFonts w:ascii="Arial" w:eastAsia="Times New Roman" w:hAnsi="Arial" w:cs="Arial"/>
                <w:color w:val="9B9DA1"/>
                <w:sz w:val="16"/>
                <w:szCs w:val="16"/>
                <w:lang w:eastAsia="en-AU"/>
              </w:rPr>
            </w:pPr>
            <w:r w:rsidRPr="005D00CB">
              <w:rPr>
                <w:rFonts w:ascii="Arial" w:eastAsia="Times New Roman" w:hAnsi="Arial" w:cs="Arial"/>
                <w:color w:val="9B9DA1"/>
                <w:sz w:val="16"/>
                <w:szCs w:val="16"/>
                <w:lang w:eastAsia="en-AU"/>
              </w:rPr>
              <w:t>In short, you can redistribute and/or modify this template to your heart’s content, but without any warranty (real or implied) about its merchantability or fitness for a particular purpose.</w:t>
            </w:r>
          </w:p>
        </w:tc>
      </w:tr>
      <w:tr w:rsidR="00946D61" w:rsidRPr="005D00CB" w14:paraId="4956DAA4" w14:textId="77777777" w:rsidTr="00FD0E29">
        <w:trPr>
          <w:trHeight w:val="300"/>
        </w:trPr>
        <w:tc>
          <w:tcPr>
            <w:tcW w:w="9456" w:type="dxa"/>
            <w:gridSpan w:val="3"/>
            <w:tcBorders>
              <w:top w:val="nil"/>
              <w:left w:val="nil"/>
              <w:bottom w:val="nil"/>
              <w:right w:val="nil"/>
            </w:tcBorders>
            <w:shd w:val="clear" w:color="auto" w:fill="auto"/>
            <w:noWrap/>
            <w:vAlign w:val="bottom"/>
            <w:hideMark/>
          </w:tcPr>
          <w:p w14:paraId="6729CAD2" w14:textId="1FEAC96D" w:rsidR="00946D61" w:rsidRPr="005D00CB" w:rsidRDefault="00946D61" w:rsidP="00FD0E29">
            <w:pPr>
              <w:spacing w:after="0" w:line="240" w:lineRule="auto"/>
              <w:rPr>
                <w:rFonts w:ascii="Arial" w:eastAsia="Times New Roman" w:hAnsi="Arial" w:cs="Arial"/>
                <w:color w:val="9B9DA1"/>
                <w:sz w:val="16"/>
                <w:szCs w:val="16"/>
                <w:lang w:eastAsia="en-AU"/>
              </w:rPr>
            </w:pPr>
            <w:r w:rsidRPr="005D00CB">
              <w:rPr>
                <w:rFonts w:ascii="Arial" w:eastAsia="Times New Roman" w:hAnsi="Arial" w:cs="Arial"/>
                <w:color w:val="9B9DA1"/>
                <w:sz w:val="16"/>
                <w:szCs w:val="16"/>
                <w:lang w:eastAsia="en-AU"/>
              </w:rPr>
              <w:t>This template is offered ‘as</w:t>
            </w:r>
            <w:r w:rsidR="00C578D7">
              <w:rPr>
                <w:rFonts w:ascii="Arial" w:eastAsia="Times New Roman" w:hAnsi="Arial" w:cs="Arial"/>
                <w:color w:val="9B9DA1"/>
                <w:sz w:val="16"/>
                <w:szCs w:val="16"/>
                <w:lang w:eastAsia="en-AU"/>
              </w:rPr>
              <w:t>-</w:t>
            </w:r>
            <w:r w:rsidRPr="005D00CB">
              <w:rPr>
                <w:rFonts w:ascii="Arial" w:eastAsia="Times New Roman" w:hAnsi="Arial" w:cs="Arial"/>
                <w:color w:val="9B9DA1"/>
                <w:sz w:val="16"/>
                <w:szCs w:val="16"/>
                <w:lang w:eastAsia="en-AU"/>
              </w:rPr>
              <w:t>is’</w:t>
            </w:r>
            <w:r w:rsidR="00C578D7">
              <w:rPr>
                <w:rFonts w:ascii="Arial" w:eastAsia="Times New Roman" w:hAnsi="Arial" w:cs="Arial"/>
                <w:color w:val="9B9DA1"/>
                <w:sz w:val="16"/>
                <w:szCs w:val="16"/>
                <w:lang w:eastAsia="en-AU"/>
              </w:rPr>
              <w:t>. It</w:t>
            </w:r>
            <w:r w:rsidRPr="005D00CB">
              <w:rPr>
                <w:rFonts w:ascii="Arial" w:eastAsia="Times New Roman" w:hAnsi="Arial" w:cs="Arial"/>
                <w:color w:val="9B9DA1"/>
                <w:sz w:val="16"/>
                <w:szCs w:val="16"/>
                <w:lang w:eastAsia="en-AU"/>
              </w:rPr>
              <w:t xml:space="preserve"> is not supported by a help desk. Please visit </w:t>
            </w:r>
            <w:r w:rsidRPr="005D00CB">
              <w:rPr>
                <w:rFonts w:ascii="Arial" w:eastAsia="Times New Roman" w:hAnsi="Arial" w:cs="Arial"/>
                <w:color w:val="9B9DA1"/>
                <w:sz w:val="16"/>
                <w:szCs w:val="16"/>
                <w:u w:val="single"/>
                <w:lang w:eastAsia="en-AU"/>
              </w:rPr>
              <w:t>http</w:t>
            </w:r>
            <w:r w:rsidR="007B2A94">
              <w:rPr>
                <w:rFonts w:ascii="Arial" w:eastAsia="Times New Roman" w:hAnsi="Arial" w:cs="Arial"/>
                <w:color w:val="9B9DA1"/>
                <w:sz w:val="16"/>
                <w:szCs w:val="16"/>
                <w:u w:val="single"/>
                <w:lang w:eastAsia="en-AU"/>
              </w:rPr>
              <w:t>s</w:t>
            </w:r>
            <w:r w:rsidRPr="005D00CB">
              <w:rPr>
                <w:rFonts w:ascii="Arial" w:eastAsia="Times New Roman" w:hAnsi="Arial" w:cs="Arial"/>
                <w:color w:val="9B9DA1"/>
                <w:sz w:val="16"/>
                <w:szCs w:val="16"/>
                <w:u w:val="single"/>
                <w:lang w:eastAsia="en-AU"/>
              </w:rPr>
              <w:t>://microsoft.com</w:t>
            </w:r>
            <w:r w:rsidRPr="005D00CB">
              <w:rPr>
                <w:rFonts w:ascii="Arial" w:eastAsia="Times New Roman" w:hAnsi="Arial" w:cs="Arial"/>
                <w:color w:val="9B9DA1"/>
                <w:sz w:val="16"/>
                <w:szCs w:val="16"/>
                <w:lang w:eastAsia="en-AU"/>
              </w:rPr>
              <w:t xml:space="preserve"> for editing tips and tricks.</w:t>
            </w:r>
          </w:p>
        </w:tc>
      </w:tr>
      <w:tr w:rsidR="00946D61" w:rsidRPr="005D00CB" w14:paraId="60E3F395" w14:textId="77777777" w:rsidTr="00FD0E29">
        <w:trPr>
          <w:trHeight w:val="300"/>
        </w:trPr>
        <w:tc>
          <w:tcPr>
            <w:tcW w:w="9456" w:type="dxa"/>
            <w:gridSpan w:val="3"/>
            <w:tcBorders>
              <w:top w:val="nil"/>
              <w:left w:val="nil"/>
              <w:bottom w:val="nil"/>
              <w:right w:val="nil"/>
            </w:tcBorders>
            <w:shd w:val="clear" w:color="auto" w:fill="auto"/>
            <w:noWrap/>
            <w:vAlign w:val="bottom"/>
            <w:hideMark/>
          </w:tcPr>
          <w:p w14:paraId="240EA530" w14:textId="6F198EB5" w:rsidR="00946D61" w:rsidRPr="005D00CB" w:rsidRDefault="00000000" w:rsidP="00FD0E29">
            <w:pPr>
              <w:spacing w:after="0" w:line="240" w:lineRule="auto"/>
              <w:rPr>
                <w:rFonts w:ascii="Arial" w:eastAsia="Times New Roman" w:hAnsi="Arial" w:cs="Arial"/>
                <w:color w:val="9B9DA1"/>
                <w:sz w:val="16"/>
                <w:szCs w:val="16"/>
                <w:lang w:eastAsia="en-AU"/>
              </w:rPr>
            </w:pPr>
            <w:hyperlink r:id="rId11" w:tooltip="Contact" w:history="1">
              <w:r w:rsidR="00946D61" w:rsidRPr="005D00CB">
                <w:rPr>
                  <w:rFonts w:ascii="Arial" w:eastAsia="Times New Roman" w:hAnsi="Arial" w:cs="Arial"/>
                  <w:color w:val="9B9DA1"/>
                  <w:sz w:val="16"/>
                  <w:szCs w:val="16"/>
                  <w:lang w:eastAsia="en-AU"/>
                </w:rPr>
                <w:t xml:space="preserve">You can </w:t>
              </w:r>
              <w:r w:rsidR="00946D61" w:rsidRPr="005D00CB">
                <w:rPr>
                  <w:rFonts w:ascii="Arial" w:eastAsia="Times New Roman" w:hAnsi="Arial" w:cs="Arial"/>
                  <w:color w:val="0563C1"/>
                  <w:sz w:val="16"/>
                  <w:szCs w:val="16"/>
                  <w:u w:val="single"/>
                  <w:lang w:eastAsia="en-AU"/>
                </w:rPr>
                <w:t>contact us</w:t>
              </w:r>
              <w:r w:rsidR="007B2A94">
                <w:rPr>
                  <w:rFonts w:ascii="Arial" w:eastAsia="Times New Roman" w:hAnsi="Arial" w:cs="Arial"/>
                  <w:color w:val="A6A6A6"/>
                  <w:sz w:val="16"/>
                  <w:szCs w:val="16"/>
                  <w:lang w:eastAsia="en-AU"/>
                </w:rPr>
                <w:t xml:space="preserve"> t</w:t>
              </w:r>
              <w:r w:rsidR="00946D61" w:rsidRPr="005D00CB">
                <w:rPr>
                  <w:rFonts w:ascii="Arial" w:eastAsia="Times New Roman" w:hAnsi="Arial" w:cs="Arial"/>
                  <w:color w:val="A6A6A6"/>
                  <w:sz w:val="16"/>
                  <w:szCs w:val="16"/>
                  <w:lang w:eastAsia="en-AU"/>
                </w:rPr>
                <w:t xml:space="preserve">o learn how </w:t>
              </w:r>
              <w:proofErr w:type="gramStart"/>
              <w:r w:rsidR="00946D61" w:rsidRPr="005D00CB">
                <w:rPr>
                  <w:rFonts w:ascii="Arial" w:eastAsia="Times New Roman" w:hAnsi="Arial" w:cs="Arial"/>
                  <w:color w:val="A6A6A6"/>
                  <w:sz w:val="16"/>
                  <w:szCs w:val="16"/>
                  <w:lang w:eastAsia="en-AU"/>
                </w:rPr>
                <w:t>th</w:t>
              </w:r>
              <w:r w:rsidR="00946D61">
                <w:rPr>
                  <w:rFonts w:ascii="Arial" w:eastAsia="Times New Roman" w:hAnsi="Arial" w:cs="Arial"/>
                  <w:color w:val="A6A6A6"/>
                  <w:sz w:val="16"/>
                  <w:szCs w:val="16"/>
                  <w:lang w:eastAsia="en-AU"/>
                </w:rPr>
                <w:t>is</w:t>
              </w:r>
              <w:proofErr w:type="gramEnd"/>
              <w:r w:rsidR="00946D61" w:rsidRPr="005D00CB">
                <w:rPr>
                  <w:rFonts w:ascii="Arial" w:eastAsia="Times New Roman" w:hAnsi="Arial" w:cs="Arial"/>
                  <w:color w:val="A6A6A6"/>
                  <w:sz w:val="16"/>
                  <w:szCs w:val="16"/>
                  <w:lang w:eastAsia="en-AU"/>
                </w:rPr>
                <w:t xml:space="preserve"> or other project management assets might be customised for your project or organisation.</w:t>
              </w:r>
            </w:hyperlink>
          </w:p>
        </w:tc>
      </w:tr>
    </w:tbl>
    <w:p w14:paraId="4B6105A0" w14:textId="77777777" w:rsidR="00946D61" w:rsidRDefault="00946D61">
      <w:pPr>
        <w:sectPr w:rsidR="00946D61" w:rsidSect="00C97FAF">
          <w:footerReference w:type="default" r:id="rId12"/>
          <w:pgSz w:w="11906" w:h="16838" w:code="9"/>
          <w:pgMar w:top="907" w:right="1134" w:bottom="720" w:left="1134" w:header="1134" w:footer="976" w:gutter="0"/>
          <w:cols w:space="708"/>
          <w:docGrid w:linePitch="360"/>
        </w:sect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76"/>
        <w:gridCol w:w="7141"/>
      </w:tblGrid>
      <w:tr w:rsidR="00DB7902" w:rsidRPr="00EB4211" w14:paraId="557A3887" w14:textId="77777777" w:rsidTr="003E1060">
        <w:trPr>
          <w:trHeight w:val="394"/>
        </w:trPr>
        <w:tc>
          <w:tcPr>
            <w:tcW w:w="2376" w:type="dxa"/>
            <w:shd w:val="clear" w:color="auto" w:fill="F2F2F2" w:themeFill="background1" w:themeFillShade="F2"/>
          </w:tcPr>
          <w:p w14:paraId="50AC50D3" w14:textId="471EBFCD" w:rsidR="00DB7902" w:rsidRPr="0040140E" w:rsidRDefault="00B64DEB" w:rsidP="00E264DC">
            <w:pPr>
              <w:pStyle w:val="IPMTabletext"/>
            </w:pPr>
            <w:r>
              <w:lastRenderedPageBreak/>
              <w:t>Project</w:t>
            </w:r>
            <w:r w:rsidR="0066583E">
              <w:t xml:space="preserve"> Title</w:t>
            </w:r>
            <w:r w:rsidR="00DB7902" w:rsidRPr="0040140E">
              <w:t>:</w:t>
            </w:r>
          </w:p>
        </w:tc>
        <w:tc>
          <w:tcPr>
            <w:tcW w:w="7141" w:type="dxa"/>
          </w:tcPr>
          <w:p w14:paraId="7DA59CB8" w14:textId="77777777" w:rsidR="00DB7902" w:rsidRPr="00EB4211" w:rsidRDefault="00DB7902" w:rsidP="00E264DC">
            <w:pPr>
              <w:spacing w:after="0"/>
              <w:rPr>
                <w:b/>
                <w:szCs w:val="24"/>
              </w:rPr>
            </w:pPr>
          </w:p>
        </w:tc>
      </w:tr>
      <w:tr w:rsidR="00904EBE" w:rsidRPr="00EB4211" w14:paraId="213E550F" w14:textId="77777777" w:rsidTr="003E1060">
        <w:trPr>
          <w:trHeight w:val="394"/>
        </w:trPr>
        <w:tc>
          <w:tcPr>
            <w:tcW w:w="2376" w:type="dxa"/>
            <w:shd w:val="clear" w:color="auto" w:fill="F2F2F2" w:themeFill="background1" w:themeFillShade="F2"/>
          </w:tcPr>
          <w:p w14:paraId="35C3975A" w14:textId="62ED126B" w:rsidR="00904EBE" w:rsidRPr="0040140E" w:rsidRDefault="00B64DEB" w:rsidP="00E264DC">
            <w:pPr>
              <w:pStyle w:val="IPMTabletext"/>
            </w:pPr>
            <w:r>
              <w:t>Project Manager:</w:t>
            </w:r>
          </w:p>
        </w:tc>
        <w:tc>
          <w:tcPr>
            <w:tcW w:w="7141" w:type="dxa"/>
          </w:tcPr>
          <w:p w14:paraId="2B922912" w14:textId="77777777" w:rsidR="00904EBE" w:rsidRPr="00EB4211" w:rsidRDefault="00904EBE" w:rsidP="00E264DC">
            <w:pPr>
              <w:spacing w:after="0"/>
              <w:rPr>
                <w:szCs w:val="24"/>
              </w:rPr>
            </w:pPr>
          </w:p>
        </w:tc>
      </w:tr>
      <w:tr w:rsidR="00904EBE" w:rsidRPr="00EB4211" w14:paraId="37A3C710" w14:textId="77777777" w:rsidTr="003E1060">
        <w:trPr>
          <w:trHeight w:val="394"/>
        </w:trPr>
        <w:tc>
          <w:tcPr>
            <w:tcW w:w="2376" w:type="dxa"/>
            <w:shd w:val="clear" w:color="auto" w:fill="F2F2F2" w:themeFill="background1" w:themeFillShade="F2"/>
          </w:tcPr>
          <w:p w14:paraId="653DCDEC" w14:textId="31F3A490" w:rsidR="00904EBE" w:rsidRPr="0040140E" w:rsidRDefault="00B64DEB" w:rsidP="00E264DC">
            <w:pPr>
              <w:pStyle w:val="IPMTabletext"/>
            </w:pPr>
            <w:r>
              <w:t>Project Sponsor:</w:t>
            </w:r>
          </w:p>
        </w:tc>
        <w:tc>
          <w:tcPr>
            <w:tcW w:w="7141" w:type="dxa"/>
          </w:tcPr>
          <w:p w14:paraId="0F11C448" w14:textId="77777777" w:rsidR="00904EBE" w:rsidRPr="00EB4211" w:rsidRDefault="00904EBE" w:rsidP="00E264DC">
            <w:pPr>
              <w:spacing w:after="0"/>
              <w:rPr>
                <w:szCs w:val="24"/>
              </w:rPr>
            </w:pPr>
          </w:p>
        </w:tc>
      </w:tr>
      <w:tr w:rsidR="00CB0AE0" w:rsidRPr="00EB4211" w14:paraId="2D02D9B9" w14:textId="77777777" w:rsidTr="003E1060">
        <w:trPr>
          <w:trHeight w:val="394"/>
        </w:trPr>
        <w:tc>
          <w:tcPr>
            <w:tcW w:w="2376" w:type="dxa"/>
            <w:shd w:val="clear" w:color="auto" w:fill="F2F2F2" w:themeFill="background1" w:themeFillShade="F2"/>
          </w:tcPr>
          <w:p w14:paraId="368B506E" w14:textId="14FEC461" w:rsidR="00CB0AE0" w:rsidRDefault="009E1C78" w:rsidP="00E264DC">
            <w:pPr>
              <w:pStyle w:val="IPMTabletext"/>
            </w:pPr>
            <w:r>
              <w:t>Effective date</w:t>
            </w:r>
            <w:r w:rsidR="00CB0AE0">
              <w:t>:</w:t>
            </w:r>
          </w:p>
        </w:tc>
        <w:tc>
          <w:tcPr>
            <w:tcW w:w="7141" w:type="dxa"/>
          </w:tcPr>
          <w:p w14:paraId="199966A0" w14:textId="77777777" w:rsidR="00CB0AE0" w:rsidRPr="00EB4211" w:rsidRDefault="00CB0AE0" w:rsidP="00E264DC">
            <w:pPr>
              <w:spacing w:after="0"/>
              <w:rPr>
                <w:szCs w:val="24"/>
              </w:rPr>
            </w:pPr>
          </w:p>
        </w:tc>
      </w:tr>
    </w:tbl>
    <w:p w14:paraId="16653DF6" w14:textId="77777777" w:rsidR="001F5BF4" w:rsidRDefault="001F5BF4" w:rsidP="001F5BF4">
      <w:pPr>
        <w:pStyle w:val="IPMHeading1"/>
      </w:pPr>
    </w:p>
    <w:p w14:paraId="4506CC20" w14:textId="77777777" w:rsidR="001F5BF4" w:rsidRDefault="001F5BF4" w:rsidP="001F5BF4">
      <w:pPr>
        <w:rPr>
          <w:lang w:eastAsia="zh-CN"/>
        </w:rPr>
      </w:pPr>
    </w:p>
    <w:p w14:paraId="03FD71C8" w14:textId="7AD8E4D9" w:rsidR="00DB7902" w:rsidRPr="00157FDF" w:rsidRDefault="003D2DC2" w:rsidP="0040140E">
      <w:pPr>
        <w:pStyle w:val="IPMHeading1"/>
      </w:pPr>
      <w:r>
        <w:t>1</w:t>
      </w:r>
      <w:r w:rsidR="00DB7902">
        <w:t>.</w:t>
      </w:r>
      <w:r w:rsidR="00DB7902">
        <w:tab/>
      </w:r>
      <w:r w:rsidR="003F6965">
        <w:t>PURPOSE</w:t>
      </w:r>
    </w:p>
    <w:p w14:paraId="5D5CB553" w14:textId="02ADB8C7" w:rsidR="00DB7902" w:rsidRDefault="00C45B61" w:rsidP="00A8120D">
      <w:pPr>
        <w:spacing w:after="0"/>
        <w:rPr>
          <w:rStyle w:val="IPMInfotext"/>
        </w:rPr>
      </w:pPr>
      <w:r w:rsidRPr="00C45B61">
        <w:rPr>
          <w:rStyle w:val="IPMInfotext"/>
        </w:rPr>
        <w:t>This section describes the main reason for the creation of the project governance group. It outlines the fundamental goals and objectives that the group is intended to achieve, which might include providing strategic direction, ensuring the project aligns with organizational objectives, managing risks, or ensuring resources are used efficiently.</w:t>
      </w:r>
    </w:p>
    <w:p w14:paraId="5B5ADEE6" w14:textId="4825F3CC" w:rsidR="00355F87" w:rsidRDefault="00355F87" w:rsidP="00F15E59">
      <w:pPr>
        <w:rPr>
          <w:noProof/>
        </w:rPr>
      </w:pPr>
    </w:p>
    <w:p w14:paraId="0AB16616" w14:textId="77777777" w:rsidR="00F92D98" w:rsidRDefault="00F92D98" w:rsidP="00F15E59">
      <w:pPr>
        <w:rPr>
          <w:rFonts w:cs="Arial"/>
          <w:noProof/>
          <w:color w:val="8496B0" w:themeColor="text2" w:themeTint="99"/>
        </w:rPr>
      </w:pPr>
    </w:p>
    <w:p w14:paraId="4FE96A84" w14:textId="48A8340D" w:rsidR="00355F87" w:rsidRDefault="00355F87" w:rsidP="00DB7902">
      <w:pPr>
        <w:spacing w:after="0"/>
        <w:rPr>
          <w:rFonts w:cs="Arial"/>
          <w:noProof/>
          <w:color w:val="8496B0" w:themeColor="text2" w:themeTint="99"/>
        </w:rPr>
      </w:pPr>
    </w:p>
    <w:p w14:paraId="56C8A69B" w14:textId="77777777" w:rsidR="008824E1" w:rsidRDefault="008824E1" w:rsidP="00DB7902">
      <w:pPr>
        <w:spacing w:after="0"/>
        <w:rPr>
          <w:rFonts w:cs="Arial"/>
          <w:noProof/>
          <w:color w:val="8496B0" w:themeColor="text2" w:themeTint="99"/>
        </w:rPr>
      </w:pPr>
    </w:p>
    <w:p w14:paraId="77E1B85A" w14:textId="296A4889" w:rsidR="00355F87" w:rsidRDefault="00355F87" w:rsidP="00DB7902">
      <w:pPr>
        <w:spacing w:after="0"/>
        <w:rPr>
          <w:rFonts w:cs="Arial"/>
          <w:noProof/>
          <w:color w:val="8496B0" w:themeColor="text2" w:themeTint="99"/>
        </w:rPr>
      </w:pPr>
    </w:p>
    <w:p w14:paraId="0F8657F0" w14:textId="210E27F1" w:rsidR="00355F87" w:rsidRDefault="00355F87" w:rsidP="00355F87">
      <w:pPr>
        <w:pStyle w:val="IPMHeading1"/>
      </w:pPr>
      <w:r>
        <w:t>2.</w:t>
      </w:r>
      <w:r>
        <w:tab/>
      </w:r>
      <w:r w:rsidR="00270BD6">
        <w:t>SCOPE</w:t>
      </w:r>
    </w:p>
    <w:p w14:paraId="474A29BF" w14:textId="3DAB8B9B" w:rsidR="00355F87" w:rsidRPr="00F92D98" w:rsidRDefault="00C45B61" w:rsidP="00F15E59">
      <w:pPr>
        <w:rPr>
          <w:rStyle w:val="IPMInfotext"/>
        </w:rPr>
      </w:pPr>
      <w:r w:rsidRPr="00C45B61">
        <w:rPr>
          <w:rStyle w:val="IPMInfotext"/>
        </w:rPr>
        <w:t>This part delineates the boundaries of the group's powers and responsibilities. It defines what aspects of the project the group is able to influence or control, which may encompass strategic decisions, risk management, resource allocation, and more. The scope will also specify any areas outside the group's control or influence.</w:t>
      </w:r>
    </w:p>
    <w:p w14:paraId="7B2CD901" w14:textId="028DFC18" w:rsidR="00355F87" w:rsidRDefault="00355F87" w:rsidP="00F15E59"/>
    <w:p w14:paraId="4F73C41C" w14:textId="77777777" w:rsidR="00E70989" w:rsidRDefault="00E70989" w:rsidP="00F15E59"/>
    <w:p w14:paraId="69878421" w14:textId="77777777" w:rsidR="00F15E59" w:rsidRDefault="00F15E59" w:rsidP="00F15E59"/>
    <w:p w14:paraId="74F89E0C" w14:textId="77777777" w:rsidR="008824E1" w:rsidRDefault="008824E1" w:rsidP="00F15E59"/>
    <w:p w14:paraId="3D29CECA" w14:textId="77777777" w:rsidR="00355F87" w:rsidRDefault="00355F87" w:rsidP="00F15E59"/>
    <w:p w14:paraId="3675EDEF" w14:textId="5BECC184" w:rsidR="00355F87" w:rsidRPr="00157FDF" w:rsidRDefault="00355F87" w:rsidP="00355F87">
      <w:pPr>
        <w:pStyle w:val="IPMHeading1"/>
      </w:pPr>
      <w:r>
        <w:t>3.</w:t>
      </w:r>
      <w:r>
        <w:tab/>
      </w:r>
      <w:r w:rsidR="00FB75C4">
        <w:t>ROLES AND RESPONSIBILITIES</w:t>
      </w:r>
    </w:p>
    <w:p w14:paraId="3DE9877F" w14:textId="0680A705" w:rsidR="00F92D98" w:rsidRDefault="00C45B61" w:rsidP="00F15E59">
      <w:pPr>
        <w:rPr>
          <w:noProof/>
        </w:rPr>
      </w:pPr>
      <w:r w:rsidRPr="00C45B61">
        <w:rPr>
          <w:rStyle w:val="IPMInfotext"/>
        </w:rPr>
        <w:t xml:space="preserve">This section outlines the duties and functions that the project governance group is expected to fulfill. It could include strategic </w:t>
      </w:r>
      <w:r w:rsidR="005F3486">
        <w:rPr>
          <w:rStyle w:val="IPMInfotext"/>
        </w:rPr>
        <w:t>alignment</w:t>
      </w:r>
      <w:r w:rsidRPr="00C45B61">
        <w:rPr>
          <w:rStyle w:val="IPMInfotext"/>
        </w:rPr>
        <w:t>, overseeing project progression, ensuring the project stays within budget, managing risks, liaising with stakeholders, and maintaining regulatory compliance. Each specific role within the group might also be described in detail here.</w:t>
      </w:r>
    </w:p>
    <w:p w14:paraId="4133D565" w14:textId="77777777" w:rsidR="00F92D98" w:rsidRDefault="00F92D98" w:rsidP="00F15E59">
      <w:pPr>
        <w:rPr>
          <w:noProof/>
        </w:rPr>
      </w:pPr>
    </w:p>
    <w:p w14:paraId="7C34013F" w14:textId="77777777" w:rsidR="00F92D98" w:rsidRDefault="00F92D98" w:rsidP="00F15E59">
      <w:pPr>
        <w:rPr>
          <w:noProof/>
        </w:rPr>
      </w:pPr>
    </w:p>
    <w:p w14:paraId="3D1875BD" w14:textId="77777777" w:rsidR="003D2DC2" w:rsidRDefault="003D2DC2" w:rsidP="003D2DC2">
      <w:pPr>
        <w:spacing w:after="0"/>
        <w:rPr>
          <w:rFonts w:cs="Arial"/>
          <w:noProof/>
          <w:color w:val="8496B0" w:themeColor="text2" w:themeTint="99"/>
        </w:rPr>
      </w:pPr>
    </w:p>
    <w:p w14:paraId="44122EBE" w14:textId="77777777" w:rsidR="00976803" w:rsidRDefault="00976803" w:rsidP="003D2DC2">
      <w:pPr>
        <w:spacing w:after="0"/>
        <w:rPr>
          <w:rFonts w:cs="Arial"/>
          <w:noProof/>
          <w:color w:val="8496B0" w:themeColor="text2" w:themeTint="99"/>
        </w:rPr>
      </w:pPr>
    </w:p>
    <w:p w14:paraId="72B8A7B5" w14:textId="77777777" w:rsidR="00A8120D" w:rsidRDefault="00A8120D">
      <w:pPr>
        <w:rPr>
          <w:rFonts w:eastAsiaTheme="minorEastAsia" w:cstheme="minorHAnsi"/>
          <w:b/>
          <w:lang w:eastAsia="zh-CN"/>
        </w:rPr>
      </w:pPr>
      <w:r>
        <w:br w:type="page"/>
      </w:r>
    </w:p>
    <w:p w14:paraId="34FB80AC" w14:textId="2B623C86" w:rsidR="00DB7902" w:rsidRPr="00157FDF" w:rsidRDefault="00682B6E" w:rsidP="0040140E">
      <w:pPr>
        <w:pStyle w:val="IPMHeading1"/>
      </w:pPr>
      <w:r>
        <w:lastRenderedPageBreak/>
        <w:t>4</w:t>
      </w:r>
      <w:r w:rsidR="00DB7902">
        <w:t>.</w:t>
      </w:r>
      <w:r w:rsidR="00DB7902">
        <w:tab/>
      </w:r>
      <w:r w:rsidR="00FB75C4">
        <w:t>MEMBERSHIP</w:t>
      </w:r>
    </w:p>
    <w:p w14:paraId="7672E5BB" w14:textId="1D292D95" w:rsidR="00641DAE" w:rsidRDefault="005F3486" w:rsidP="00DB7902">
      <w:pPr>
        <w:spacing w:after="0"/>
        <w:rPr>
          <w:b/>
          <w:szCs w:val="24"/>
        </w:rPr>
      </w:pPr>
      <w:r w:rsidRPr="005F3486">
        <w:rPr>
          <w:rStyle w:val="IPMInfotext"/>
        </w:rPr>
        <w:t>This segment details the composition of the project governance group, including who will be part of it and why. This may be defined in terms of roles (</w:t>
      </w:r>
      <w:r>
        <w:rPr>
          <w:rStyle w:val="IPMInfotext"/>
        </w:rPr>
        <w:t>for example,</w:t>
      </w:r>
      <w:r w:rsidRPr="005F3486">
        <w:rPr>
          <w:rStyle w:val="IPMInfotext"/>
        </w:rPr>
        <w:t xml:space="preserve"> </w:t>
      </w:r>
      <w:r>
        <w:rPr>
          <w:rStyle w:val="IPMInfotext"/>
        </w:rPr>
        <w:t>Client Representative</w:t>
      </w:r>
      <w:r w:rsidRPr="005F3486">
        <w:rPr>
          <w:rStyle w:val="IPMInfotext"/>
        </w:rPr>
        <w:t xml:space="preserve">, </w:t>
      </w:r>
      <w:r>
        <w:rPr>
          <w:rStyle w:val="IPMInfotext"/>
        </w:rPr>
        <w:t xml:space="preserve">Business </w:t>
      </w:r>
      <w:r w:rsidRPr="005F3486">
        <w:rPr>
          <w:rStyle w:val="IPMInfotext"/>
        </w:rPr>
        <w:t>Risk Manager), departments (</w:t>
      </w:r>
      <w:r>
        <w:rPr>
          <w:rStyle w:val="IPMInfotext"/>
        </w:rPr>
        <w:t>for example</w:t>
      </w:r>
      <w:r w:rsidRPr="005F3486">
        <w:rPr>
          <w:rStyle w:val="IPMInfotext"/>
        </w:rPr>
        <w:t>, representatives from Finance, Operations), or other criteria. Criteria for selection and the duration of membership may also be specified.</w:t>
      </w:r>
    </w:p>
    <w:p w14:paraId="0D227CAC" w14:textId="77777777" w:rsidR="00DB7902" w:rsidRDefault="00DB7902" w:rsidP="00DA0569"/>
    <w:p w14:paraId="7F157BEB" w14:textId="77777777" w:rsidR="00DB7902" w:rsidRDefault="00DB7902" w:rsidP="00DA0569"/>
    <w:p w14:paraId="33A736F3" w14:textId="30F3CD36" w:rsidR="00355F87" w:rsidRDefault="00355F87" w:rsidP="00DB7902">
      <w:pPr>
        <w:spacing w:after="0"/>
        <w:rPr>
          <w:b/>
          <w:szCs w:val="24"/>
        </w:rPr>
      </w:pPr>
    </w:p>
    <w:p w14:paraId="14146EA8" w14:textId="6EE5D4EE" w:rsidR="00355F87" w:rsidRDefault="00355F87" w:rsidP="00DB7902">
      <w:pPr>
        <w:spacing w:after="0"/>
        <w:rPr>
          <w:b/>
          <w:szCs w:val="24"/>
        </w:rPr>
      </w:pPr>
    </w:p>
    <w:p w14:paraId="007F1D43" w14:textId="5674A021" w:rsidR="00DB7902" w:rsidRDefault="00682B6E" w:rsidP="00904EBE">
      <w:pPr>
        <w:pStyle w:val="IPMHeading1"/>
      </w:pPr>
      <w:r>
        <w:t>5</w:t>
      </w:r>
      <w:r w:rsidR="00904EBE">
        <w:t>.</w:t>
      </w:r>
      <w:r w:rsidR="00904EBE">
        <w:tab/>
      </w:r>
      <w:r w:rsidR="008C7916">
        <w:t>MEETINGS</w:t>
      </w:r>
      <w:r w:rsidR="005178AC">
        <w:t xml:space="preserve"> </w:t>
      </w:r>
    </w:p>
    <w:p w14:paraId="78DB286D" w14:textId="695E013D" w:rsidR="008B58EB" w:rsidRDefault="00CE7A38" w:rsidP="00DA0569">
      <w:pPr>
        <w:rPr>
          <w:lang w:eastAsia="zh-CN"/>
        </w:rPr>
      </w:pPr>
      <w:r w:rsidRPr="00CE7A38">
        <w:rPr>
          <w:rStyle w:val="IPMInfotext"/>
        </w:rPr>
        <w:t>This part describes the logistics around the group's meetings. It sets out the frequency, format (</w:t>
      </w:r>
      <w:r>
        <w:rPr>
          <w:rStyle w:val="IPMInfotext"/>
        </w:rPr>
        <w:t>for example</w:t>
      </w:r>
      <w:r w:rsidRPr="00CE7A38">
        <w:rPr>
          <w:rStyle w:val="IPMInfotext"/>
        </w:rPr>
        <w:t>, in-person, virtual), duration, and proposed agenda of the meetings. It might also define how meeting dates are determined, who can call a meeting, how members will be notified, and procedures for recording and disseminating minutes.</w:t>
      </w:r>
    </w:p>
    <w:p w14:paraId="51B27E51" w14:textId="77777777" w:rsidR="00EF53A4" w:rsidRDefault="00EF53A4" w:rsidP="00DA0569">
      <w:pPr>
        <w:rPr>
          <w:lang w:eastAsia="zh-CN"/>
        </w:rPr>
      </w:pPr>
    </w:p>
    <w:p w14:paraId="68B38DC5" w14:textId="77777777" w:rsidR="008824E1" w:rsidRDefault="008824E1" w:rsidP="00DA0569">
      <w:pPr>
        <w:rPr>
          <w:lang w:eastAsia="zh-CN"/>
        </w:rPr>
      </w:pPr>
    </w:p>
    <w:p w14:paraId="0AEAD652" w14:textId="77777777" w:rsidR="004F1189" w:rsidRDefault="004F1189" w:rsidP="00DA0569">
      <w:pPr>
        <w:rPr>
          <w:lang w:eastAsia="zh-CN"/>
        </w:rPr>
      </w:pPr>
    </w:p>
    <w:p w14:paraId="47A4CF1A" w14:textId="77777777" w:rsidR="00EF53A4" w:rsidRDefault="00EF53A4" w:rsidP="00DA0569">
      <w:pPr>
        <w:rPr>
          <w:lang w:eastAsia="zh-CN"/>
        </w:rPr>
      </w:pPr>
    </w:p>
    <w:p w14:paraId="321F78B5" w14:textId="17B5AA09" w:rsidR="00904EBE" w:rsidRPr="00157FDF" w:rsidRDefault="00682B6E" w:rsidP="00904EBE">
      <w:pPr>
        <w:pStyle w:val="IPMHeading1"/>
      </w:pPr>
      <w:r>
        <w:t>6</w:t>
      </w:r>
      <w:r w:rsidR="00904EBE">
        <w:t>.</w:t>
      </w:r>
      <w:r w:rsidR="00904EBE">
        <w:tab/>
      </w:r>
      <w:r w:rsidR="008C7916">
        <w:t>DECISION-MAKING</w:t>
      </w:r>
    </w:p>
    <w:p w14:paraId="035CE362" w14:textId="6EEB8A31" w:rsidR="00904EBE" w:rsidRDefault="00CE7A38" w:rsidP="00DA0569">
      <w:pPr>
        <w:rPr>
          <w:rStyle w:val="IPMInfotext"/>
        </w:rPr>
      </w:pPr>
      <w:r w:rsidRPr="00CE7A38">
        <w:rPr>
          <w:rStyle w:val="IPMInfotext"/>
        </w:rPr>
        <w:t>This section defines how the group will make decisions. This might cover the process for discussion, voting methods (</w:t>
      </w:r>
      <w:r>
        <w:rPr>
          <w:rStyle w:val="IPMInfotext"/>
        </w:rPr>
        <w:t>for example,</w:t>
      </w:r>
      <w:r w:rsidRPr="00CE7A38">
        <w:rPr>
          <w:rStyle w:val="IPMInfotext"/>
        </w:rPr>
        <w:t xml:space="preserve"> majority, </w:t>
      </w:r>
      <w:r>
        <w:rPr>
          <w:rStyle w:val="IPMInfotext"/>
        </w:rPr>
        <w:t xml:space="preserve">plurality, </w:t>
      </w:r>
      <w:r w:rsidRPr="00CE7A38">
        <w:rPr>
          <w:rStyle w:val="IPMInfotext"/>
        </w:rPr>
        <w:t>unanimous), procedures for resolving disputes, and how decisions will be recorded and communicated. It may also clarify whether all decisions are binding or whether some can be overturned and by whom.</w:t>
      </w:r>
    </w:p>
    <w:p w14:paraId="1057939E" w14:textId="00D42E25" w:rsidR="00A8120D" w:rsidRPr="0040140E" w:rsidRDefault="008824E1" w:rsidP="00DA0569">
      <w:pPr>
        <w:rPr>
          <w:rStyle w:val="IPMInfotext"/>
        </w:rPr>
      </w:pPr>
      <w:r>
        <w:rPr>
          <w:rStyle w:val="IPMInfotext"/>
        </w:rPr>
        <w:br/>
      </w:r>
    </w:p>
    <w:p w14:paraId="075C6D34" w14:textId="77777777" w:rsidR="00904EBE" w:rsidRDefault="00904EBE" w:rsidP="00DA0569"/>
    <w:p w14:paraId="49449E38" w14:textId="77777777" w:rsidR="008824E1" w:rsidRDefault="008824E1" w:rsidP="00DA0569"/>
    <w:p w14:paraId="6565721A" w14:textId="3177368E" w:rsidR="00A8120D" w:rsidRPr="00157FDF" w:rsidRDefault="00A8120D" w:rsidP="00A8120D">
      <w:pPr>
        <w:pStyle w:val="IPMHeading1"/>
      </w:pPr>
      <w:r>
        <w:t>7.</w:t>
      </w:r>
      <w:r>
        <w:tab/>
        <w:t>REVIEW</w:t>
      </w:r>
    </w:p>
    <w:p w14:paraId="76CA99E8" w14:textId="66C79B84" w:rsidR="00A8120D" w:rsidRPr="0040140E" w:rsidRDefault="008824E1" w:rsidP="00A8120D">
      <w:pPr>
        <w:rPr>
          <w:rStyle w:val="IPMInfotext"/>
        </w:rPr>
      </w:pPr>
      <w:r w:rsidRPr="008824E1">
        <w:rPr>
          <w:rStyle w:val="IPMInfotext"/>
        </w:rPr>
        <w:t>This final section outlines when and how the project governance group's effectiveness will be evaluated. It should specify the criteria for review, who will perform it, the frequency of review, and how the results will be used. This could include adjustments to the group’s function, processes, or membership based on the review findings.</w:t>
      </w:r>
    </w:p>
    <w:p w14:paraId="6C6B80F7" w14:textId="77777777" w:rsidR="003D2DC2" w:rsidRDefault="003D2DC2" w:rsidP="00DA0569"/>
    <w:p w14:paraId="27DDE87D" w14:textId="77777777" w:rsidR="00403C05" w:rsidRDefault="00403C05" w:rsidP="009271D7">
      <w:pPr>
        <w:spacing w:after="0"/>
        <w:rPr>
          <w:rFonts w:cs="Arial"/>
          <w:b/>
          <w:bCs/>
          <w:noProof/>
        </w:rPr>
      </w:pPr>
    </w:p>
    <w:p w14:paraId="44FA2863" w14:textId="77777777" w:rsidR="008824E1" w:rsidRDefault="008824E1" w:rsidP="009271D7">
      <w:pPr>
        <w:spacing w:after="0"/>
        <w:rPr>
          <w:rFonts w:cs="Arial"/>
          <w:b/>
          <w:bCs/>
          <w:noProof/>
        </w:rPr>
      </w:pPr>
    </w:p>
    <w:p w14:paraId="64C3F004" w14:textId="77777777" w:rsidR="003D2DC2" w:rsidRDefault="003D2DC2" w:rsidP="003D2DC2">
      <w:pPr>
        <w:pStyle w:val="IPMHeading1"/>
      </w:pPr>
    </w:p>
    <w:p w14:paraId="0600B52F" w14:textId="751F7603" w:rsidR="003D2DC2" w:rsidRPr="00DA3BF5" w:rsidRDefault="00682B6E" w:rsidP="003D2DC2">
      <w:pPr>
        <w:pStyle w:val="IPMHeading1"/>
      </w:pPr>
      <w:r>
        <w:t>7</w:t>
      </w:r>
      <w:r w:rsidR="003D2DC2">
        <w:t>.</w:t>
      </w:r>
      <w:r w:rsidR="003D2DC2">
        <w:tab/>
      </w:r>
      <w:r w:rsidR="00A8120D">
        <w:t>AUTHORIS</w:t>
      </w:r>
      <w:r w:rsidR="00D9282E">
        <w:t>ATION</w:t>
      </w:r>
    </w:p>
    <w:p w14:paraId="643379B4" w14:textId="77777777" w:rsidR="003D2DC2" w:rsidRDefault="003D2DC2" w:rsidP="003D2DC2">
      <w:pPr>
        <w:spacing w:after="0"/>
        <w:rPr>
          <w:rFonts w:ascii="Lato" w:hAnsi="Lato"/>
        </w:rPr>
      </w:pPr>
    </w:p>
    <w:p w14:paraId="592D881C" w14:textId="77777777" w:rsidR="003D2DC2" w:rsidRDefault="003D2DC2" w:rsidP="003D2DC2">
      <w:pPr>
        <w:pStyle w:val="IPMHeading1"/>
      </w:pPr>
    </w:p>
    <w:p w14:paraId="1E463234" w14:textId="27212661" w:rsidR="003D2DC2" w:rsidRDefault="003D2DC2" w:rsidP="00403C05">
      <w:pPr>
        <w:pStyle w:val="IPMHeading1"/>
      </w:pPr>
      <w:r>
        <w:t>SIGNATURE</w:t>
      </w:r>
      <w:r>
        <w:tab/>
      </w:r>
      <w:r>
        <w:tab/>
      </w:r>
      <w:r>
        <w:tab/>
      </w:r>
      <w:r>
        <w:tab/>
      </w:r>
      <w:r>
        <w:tab/>
        <w:t>Name &amp; Title</w:t>
      </w:r>
    </w:p>
    <w:sectPr w:rsidR="003D2DC2" w:rsidSect="00C97FAF">
      <w:headerReference w:type="default" r:id="rId13"/>
      <w:pgSz w:w="11906" w:h="16838" w:code="9"/>
      <w:pgMar w:top="907" w:right="1134" w:bottom="720" w:left="1134" w:header="1134" w:footer="9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0776" w14:textId="77777777" w:rsidR="00605EC2" w:rsidRDefault="00605EC2" w:rsidP="00DB7902">
      <w:pPr>
        <w:spacing w:after="0" w:line="240" w:lineRule="auto"/>
      </w:pPr>
      <w:r>
        <w:separator/>
      </w:r>
    </w:p>
  </w:endnote>
  <w:endnote w:type="continuationSeparator" w:id="0">
    <w:p w14:paraId="435E263F" w14:textId="77777777" w:rsidR="00605EC2" w:rsidRDefault="00605EC2" w:rsidP="00DB7902">
      <w:pPr>
        <w:spacing w:after="0" w:line="240" w:lineRule="auto"/>
      </w:pPr>
      <w:r>
        <w:continuationSeparator/>
      </w:r>
    </w:p>
  </w:endnote>
  <w:endnote w:type="continuationNotice" w:id="1">
    <w:p w14:paraId="03FD94D0" w14:textId="77777777" w:rsidR="00605EC2" w:rsidRDefault="00605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7203" w14:textId="16A54254" w:rsidR="00DB7902" w:rsidRDefault="00F041B7">
    <w:pPr>
      <w:pStyle w:val="Footer"/>
    </w:pPr>
    <w:r>
      <w:rPr>
        <w:noProof/>
        <w:lang w:eastAsia="en-AU"/>
      </w:rPr>
      <w:drawing>
        <wp:anchor distT="0" distB="0" distL="114300" distR="114300" simplePos="0" relativeHeight="251658241" behindDoc="0" locked="0" layoutInCell="1" allowOverlap="1" wp14:anchorId="04FFEE9C" wp14:editId="5B49A33B">
          <wp:simplePos x="0" y="0"/>
          <wp:positionH relativeFrom="margin">
            <wp:posOffset>5177155</wp:posOffset>
          </wp:positionH>
          <wp:positionV relativeFrom="paragraph">
            <wp:posOffset>14605</wp:posOffset>
          </wp:positionV>
          <wp:extent cx="1476375" cy="609407"/>
          <wp:effectExtent l="0" t="0" r="0" b="0"/>
          <wp:wrapNone/>
          <wp:docPr id="1158248097" name="Picture 115824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4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7902" w:rsidRPr="00DB7902">
      <w:rPr>
        <w:noProof/>
        <w:lang w:eastAsia="en-AU"/>
      </w:rPr>
      <w:drawing>
        <wp:anchor distT="0" distB="0" distL="114300" distR="114300" simplePos="0" relativeHeight="251658240" behindDoc="0" locked="0" layoutInCell="1" allowOverlap="1" wp14:anchorId="299108F9" wp14:editId="5CEE50CD">
          <wp:simplePos x="0" y="0"/>
          <wp:positionH relativeFrom="column">
            <wp:posOffset>5267325</wp:posOffset>
          </wp:positionH>
          <wp:positionV relativeFrom="paragraph">
            <wp:posOffset>-1562100</wp:posOffset>
          </wp:positionV>
          <wp:extent cx="1561319" cy="233235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a:stretch>
                    <a:fillRect/>
                  </a:stretch>
                </pic:blipFill>
                <pic:spPr>
                  <a:xfrm>
                    <a:off x="0" y="0"/>
                    <a:ext cx="1561319" cy="2332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15CC" w14:textId="77777777" w:rsidR="00605EC2" w:rsidRDefault="00605EC2" w:rsidP="00DB7902">
      <w:pPr>
        <w:spacing w:after="0" w:line="240" w:lineRule="auto"/>
      </w:pPr>
      <w:r>
        <w:separator/>
      </w:r>
    </w:p>
  </w:footnote>
  <w:footnote w:type="continuationSeparator" w:id="0">
    <w:p w14:paraId="04B6B93B" w14:textId="77777777" w:rsidR="00605EC2" w:rsidRDefault="00605EC2" w:rsidP="00DB7902">
      <w:pPr>
        <w:spacing w:after="0" w:line="240" w:lineRule="auto"/>
      </w:pPr>
      <w:r>
        <w:continuationSeparator/>
      </w:r>
    </w:p>
  </w:footnote>
  <w:footnote w:type="continuationNotice" w:id="1">
    <w:p w14:paraId="44E746B0" w14:textId="77777777" w:rsidR="00605EC2" w:rsidRDefault="00605E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9D35" w14:textId="3117B73D" w:rsidR="00946D61" w:rsidRDefault="00946D61" w:rsidP="003E1060">
    <w:pPr>
      <w:pStyle w:val="Header"/>
      <w:tabs>
        <w:tab w:val="clear" w:pos="9026"/>
        <w:tab w:val="left" w:pos="180"/>
        <w:tab w:val="right" w:pos="9630"/>
      </w:tabs>
      <w:spacing w:after="240"/>
    </w:pPr>
    <w:r w:rsidRPr="00C3131F">
      <w:rPr>
        <w:rFonts w:asciiTheme="majorHAnsi" w:hAnsiTheme="majorHAnsi"/>
        <w:bCs/>
        <w:sz w:val="24"/>
      </w:rPr>
      <w:tab/>
    </w:r>
    <w:r w:rsidRPr="00C3131F">
      <w:rPr>
        <w:rFonts w:asciiTheme="majorHAnsi" w:hAnsiTheme="majorHAnsi"/>
        <w:bCs/>
        <w:color w:val="808080" w:themeColor="background1" w:themeShade="80"/>
        <w:sz w:val="24"/>
      </w:rPr>
      <w:t>&lt;Project Title&gt;</w:t>
    </w:r>
    <w:r w:rsidRPr="00C3131F">
      <w:rPr>
        <w:rFonts w:asciiTheme="majorHAnsi" w:hAnsiTheme="majorHAnsi"/>
        <w:bCs/>
        <w:color w:val="808080" w:themeColor="background1" w:themeShade="80"/>
        <w:sz w:val="24"/>
      </w:rPr>
      <w:tab/>
    </w:r>
    <w:r w:rsidRPr="00C3131F">
      <w:rPr>
        <w:rFonts w:asciiTheme="majorHAnsi" w:hAnsiTheme="majorHAnsi"/>
        <w:bCs/>
        <w:color w:val="808080" w:themeColor="background1" w:themeShade="80"/>
        <w:sz w:val="24"/>
      </w:rPr>
      <w:tab/>
    </w:r>
    <w:r w:rsidR="00021D9F">
      <w:rPr>
        <w:rFonts w:asciiTheme="majorHAnsi" w:hAnsiTheme="majorHAnsi"/>
        <w:bCs/>
        <w:color w:val="808080" w:themeColor="background1" w:themeShade="80"/>
        <w:sz w:val="24"/>
      </w:rPr>
      <w:t>Governance Group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3061E"/>
    <w:multiLevelType w:val="hybridMultilevel"/>
    <w:tmpl w:val="E4F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C06A2"/>
    <w:multiLevelType w:val="hybridMultilevel"/>
    <w:tmpl w:val="5B8EA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F6666"/>
    <w:multiLevelType w:val="hybridMultilevel"/>
    <w:tmpl w:val="68003DBA"/>
    <w:lvl w:ilvl="0" w:tplc="8F7873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325E6A"/>
    <w:multiLevelType w:val="hybridMultilevel"/>
    <w:tmpl w:val="B6764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B54105"/>
    <w:multiLevelType w:val="hybridMultilevel"/>
    <w:tmpl w:val="F6ACD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9605BE"/>
    <w:multiLevelType w:val="hybridMultilevel"/>
    <w:tmpl w:val="015E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C36F3"/>
    <w:multiLevelType w:val="hybridMultilevel"/>
    <w:tmpl w:val="0BBA41B8"/>
    <w:lvl w:ilvl="0" w:tplc="73062E10">
      <w:start w:val="1"/>
      <w:numFmt w:val="bullet"/>
      <w:pStyle w:val="bulletlevel1"/>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29440653">
    <w:abstractNumId w:val="6"/>
  </w:num>
  <w:num w:numId="2" w16cid:durableId="1867327998">
    <w:abstractNumId w:val="6"/>
  </w:num>
  <w:num w:numId="3" w16cid:durableId="60494190">
    <w:abstractNumId w:val="4"/>
  </w:num>
  <w:num w:numId="4" w16cid:durableId="1256282899">
    <w:abstractNumId w:val="3"/>
  </w:num>
  <w:num w:numId="5" w16cid:durableId="743068128">
    <w:abstractNumId w:val="2"/>
  </w:num>
  <w:num w:numId="6" w16cid:durableId="1642344712">
    <w:abstractNumId w:val="0"/>
  </w:num>
  <w:num w:numId="7" w16cid:durableId="1166748416">
    <w:abstractNumId w:val="5"/>
  </w:num>
  <w:num w:numId="8" w16cid:durableId="1033190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02"/>
    <w:rsid w:val="000129C3"/>
    <w:rsid w:val="00021D9F"/>
    <w:rsid w:val="00085A2C"/>
    <w:rsid w:val="000A5276"/>
    <w:rsid w:val="000A62A1"/>
    <w:rsid w:val="000B2A63"/>
    <w:rsid w:val="000C10D4"/>
    <w:rsid w:val="00150FE0"/>
    <w:rsid w:val="001857AB"/>
    <w:rsid w:val="00195B43"/>
    <w:rsid w:val="001A60F8"/>
    <w:rsid w:val="001B0B61"/>
    <w:rsid w:val="001D2C3F"/>
    <w:rsid w:val="001D6F9C"/>
    <w:rsid w:val="001E6CD2"/>
    <w:rsid w:val="001F5BF4"/>
    <w:rsid w:val="00205E24"/>
    <w:rsid w:val="002575C8"/>
    <w:rsid w:val="00270BD6"/>
    <w:rsid w:val="00286CDF"/>
    <w:rsid w:val="00337667"/>
    <w:rsid w:val="00355F87"/>
    <w:rsid w:val="003B578B"/>
    <w:rsid w:val="003D2DC2"/>
    <w:rsid w:val="003E1060"/>
    <w:rsid w:val="003E2770"/>
    <w:rsid w:val="003F6965"/>
    <w:rsid w:val="0040140E"/>
    <w:rsid w:val="00403C05"/>
    <w:rsid w:val="0046567F"/>
    <w:rsid w:val="004C54AC"/>
    <w:rsid w:val="004F1189"/>
    <w:rsid w:val="005178AC"/>
    <w:rsid w:val="005675B2"/>
    <w:rsid w:val="005F3486"/>
    <w:rsid w:val="0060093C"/>
    <w:rsid w:val="00605EC2"/>
    <w:rsid w:val="00606939"/>
    <w:rsid w:val="00641DAE"/>
    <w:rsid w:val="00652EB4"/>
    <w:rsid w:val="0066583E"/>
    <w:rsid w:val="00665B93"/>
    <w:rsid w:val="006809A2"/>
    <w:rsid w:val="00682B6E"/>
    <w:rsid w:val="006A1DA9"/>
    <w:rsid w:val="006C4E63"/>
    <w:rsid w:val="00712828"/>
    <w:rsid w:val="00780483"/>
    <w:rsid w:val="00780EAF"/>
    <w:rsid w:val="007A361F"/>
    <w:rsid w:val="007B1503"/>
    <w:rsid w:val="007B2A94"/>
    <w:rsid w:val="007C1FF4"/>
    <w:rsid w:val="007C40E7"/>
    <w:rsid w:val="008000B5"/>
    <w:rsid w:val="008256B9"/>
    <w:rsid w:val="0084276E"/>
    <w:rsid w:val="008824E1"/>
    <w:rsid w:val="00890748"/>
    <w:rsid w:val="008B58EB"/>
    <w:rsid w:val="008C7916"/>
    <w:rsid w:val="008C7D81"/>
    <w:rsid w:val="008D380E"/>
    <w:rsid w:val="008E41C3"/>
    <w:rsid w:val="008E45D6"/>
    <w:rsid w:val="00904EBE"/>
    <w:rsid w:val="009271D7"/>
    <w:rsid w:val="00942858"/>
    <w:rsid w:val="00946D61"/>
    <w:rsid w:val="00956412"/>
    <w:rsid w:val="00976803"/>
    <w:rsid w:val="00984666"/>
    <w:rsid w:val="009954BB"/>
    <w:rsid w:val="009B7A68"/>
    <w:rsid w:val="009E1C78"/>
    <w:rsid w:val="009E7AC7"/>
    <w:rsid w:val="00A364E0"/>
    <w:rsid w:val="00A77A21"/>
    <w:rsid w:val="00A8120D"/>
    <w:rsid w:val="00A81A7A"/>
    <w:rsid w:val="00A81E39"/>
    <w:rsid w:val="00A965F3"/>
    <w:rsid w:val="00AB3B70"/>
    <w:rsid w:val="00AD311B"/>
    <w:rsid w:val="00B20CFC"/>
    <w:rsid w:val="00B54E4F"/>
    <w:rsid w:val="00B64DEB"/>
    <w:rsid w:val="00BA1FCC"/>
    <w:rsid w:val="00C04DEE"/>
    <w:rsid w:val="00C3131F"/>
    <w:rsid w:val="00C45B61"/>
    <w:rsid w:val="00C578D7"/>
    <w:rsid w:val="00C6342B"/>
    <w:rsid w:val="00C76390"/>
    <w:rsid w:val="00CB0AE0"/>
    <w:rsid w:val="00CE7A38"/>
    <w:rsid w:val="00D24D37"/>
    <w:rsid w:val="00D9282E"/>
    <w:rsid w:val="00DA0569"/>
    <w:rsid w:val="00DB7902"/>
    <w:rsid w:val="00DF7DFB"/>
    <w:rsid w:val="00E061F8"/>
    <w:rsid w:val="00E264DC"/>
    <w:rsid w:val="00E70989"/>
    <w:rsid w:val="00E94E5A"/>
    <w:rsid w:val="00EF53A4"/>
    <w:rsid w:val="00F041B7"/>
    <w:rsid w:val="00F15E59"/>
    <w:rsid w:val="00F82A31"/>
    <w:rsid w:val="00F92D98"/>
    <w:rsid w:val="00F97AD6"/>
    <w:rsid w:val="00FA21AC"/>
    <w:rsid w:val="00FB3378"/>
    <w:rsid w:val="00FB75C4"/>
    <w:rsid w:val="00FC0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99357"/>
  <w15:chartTrackingRefBased/>
  <w15:docId w15:val="{8C5CF560-31C4-48AA-89A4-1063C767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902"/>
    <w:pPr>
      <w:keepLines/>
      <w:spacing w:before="60" w:after="60" w:line="240" w:lineRule="auto"/>
    </w:pPr>
    <w:rPr>
      <w:rFonts w:ascii="Arial" w:eastAsia="Times New Roman" w:hAnsi="Arial" w:cs="Times New Roman"/>
      <w:sz w:val="18"/>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paragraph" w:customStyle="1" w:styleId="IPMTabletext">
    <w:name w:val="IPM Table text"/>
    <w:basedOn w:val="IPMHeading2"/>
    <w:qFormat/>
    <w:rsid w:val="0040140E"/>
    <w:pPr>
      <w:keepLines/>
      <w:spacing w:before="60"/>
    </w:pPr>
    <w:rPr>
      <w:rFonts w:ascii="Arial" w:hAnsi="Arial"/>
      <w:color w:val="auto"/>
      <w:sz w:val="18"/>
      <w:szCs w:val="20"/>
    </w:rPr>
  </w:style>
  <w:style w:type="character" w:customStyle="1" w:styleId="IPMInfotext">
    <w:name w:val="IPM Info text"/>
    <w:qFormat/>
    <w:rsid w:val="0040140E"/>
    <w:rPr>
      <w:rFonts w:cs="Arial"/>
      <w:noProof/>
      <w:color w:val="8496B0" w:themeColor="text2" w:themeTint="99"/>
    </w:rPr>
  </w:style>
  <w:style w:type="paragraph" w:customStyle="1" w:styleId="descriptor">
    <w:name w:val="descriptor"/>
    <w:basedOn w:val="Normal"/>
    <w:rsid w:val="00DB7902"/>
    <w:pPr>
      <w:overflowPunct w:val="0"/>
      <w:autoSpaceDE w:val="0"/>
      <w:autoSpaceDN w:val="0"/>
      <w:adjustRightInd w:val="0"/>
      <w:spacing w:after="120" w:line="300" w:lineRule="atLeast"/>
      <w:textAlignment w:val="baseline"/>
    </w:pPr>
    <w:rPr>
      <w:rFonts w:ascii="Calibri" w:eastAsia="Times New Roman" w:hAnsi="Calibri" w:cs="Arial"/>
      <w:sz w:val="24"/>
      <w:szCs w:val="24"/>
    </w:rPr>
  </w:style>
  <w:style w:type="paragraph" w:customStyle="1" w:styleId="bulletlevel1">
    <w:name w:val="bullet level 1"/>
    <w:basedOn w:val="Normal"/>
    <w:rsid w:val="00DB7902"/>
    <w:pPr>
      <w:numPr>
        <w:numId w:val="1"/>
      </w:numPr>
      <w:spacing w:after="120" w:line="240" w:lineRule="auto"/>
    </w:pPr>
    <w:rPr>
      <w:rFonts w:ascii="Calibri" w:eastAsia="Times New Roman" w:hAnsi="Calibri" w:cs="Arial"/>
      <w:sz w:val="28"/>
      <w:szCs w:val="24"/>
    </w:rPr>
  </w:style>
  <w:style w:type="paragraph" w:customStyle="1" w:styleId="IPMHeading1">
    <w:name w:val="IPM Heading 1"/>
    <w:basedOn w:val="ListParagraph"/>
    <w:next w:val="Normal"/>
    <w:qFormat/>
    <w:rsid w:val="0040140E"/>
    <w:pPr>
      <w:pBdr>
        <w:bottom w:val="single" w:sz="4" w:space="2" w:color="auto"/>
      </w:pBdr>
      <w:spacing w:after="0" w:line="240" w:lineRule="auto"/>
      <w:ind w:left="567" w:hanging="567"/>
      <w:contextualSpacing w:val="0"/>
    </w:pPr>
    <w:rPr>
      <w:rFonts w:eastAsiaTheme="minorEastAsia" w:cstheme="minorHAnsi"/>
      <w:b/>
      <w:lang w:eastAsia="zh-CN"/>
    </w:rPr>
  </w:style>
  <w:style w:type="paragraph" w:customStyle="1" w:styleId="IPMHeading2">
    <w:name w:val="IPM Heading 2"/>
    <w:basedOn w:val="ListParagraph"/>
    <w:next w:val="Normal"/>
    <w:qFormat/>
    <w:rsid w:val="0040140E"/>
    <w:pPr>
      <w:spacing w:after="0" w:line="240" w:lineRule="auto"/>
      <w:ind w:left="709" w:hanging="720"/>
      <w:contextualSpacing w:val="0"/>
    </w:pPr>
    <w:rPr>
      <w:rFonts w:eastAsiaTheme="minorEastAsia" w:cstheme="minorHAnsi"/>
      <w:b/>
      <w:bCs/>
      <w:color w:val="6F6F6F"/>
      <w:lang w:eastAsia="zh-CN"/>
    </w:rPr>
  </w:style>
  <w:style w:type="paragraph" w:styleId="ListParagraph">
    <w:name w:val="List Paragraph"/>
    <w:basedOn w:val="Normal"/>
    <w:uiPriority w:val="34"/>
    <w:qFormat/>
    <w:rsid w:val="00DB7902"/>
    <w:pPr>
      <w:ind w:left="720"/>
      <w:contextualSpacing/>
    </w:pPr>
  </w:style>
  <w:style w:type="paragraph" w:styleId="Header">
    <w:name w:val="header"/>
    <w:basedOn w:val="Normal"/>
    <w:link w:val="HeaderChar"/>
    <w:uiPriority w:val="99"/>
    <w:unhideWhenUsed/>
    <w:rsid w:val="00DB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902"/>
  </w:style>
  <w:style w:type="paragraph" w:styleId="Footer">
    <w:name w:val="footer"/>
    <w:basedOn w:val="Normal"/>
    <w:link w:val="FooterChar"/>
    <w:uiPriority w:val="99"/>
    <w:unhideWhenUsed/>
    <w:rsid w:val="00DB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ject.info/contact-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nu.org/licen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4DA00BDA9884D919BE008382A3BE3" ma:contentTypeVersion="23" ma:contentTypeDescription="Create a new document." ma:contentTypeScope="" ma:versionID="7e5dc554c101c9cedc29d7c955c610a4">
  <xsd:schema xmlns:xsd="http://www.w3.org/2001/XMLSchema" xmlns:xs="http://www.w3.org/2001/XMLSchema" xmlns:p="http://schemas.microsoft.com/office/2006/metadata/properties" xmlns:ns2="a20b042c-6aba-4e93-91bd-7771a2f2edf3" xmlns:ns3="c403a500-03a2-4004-a687-246e68868441" targetNamespace="http://schemas.microsoft.com/office/2006/metadata/properties" ma:root="true" ma:fieldsID="dd65be938f92eba644f19df6440f25fe" ns2:_="" ns3:_="">
    <xsd:import namespace="a20b042c-6aba-4e93-91bd-7771a2f2edf3"/>
    <xsd:import namespace="c403a500-03a2-4004-a687-246e6886844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b042c-6aba-4e93-91bd-7771a2f2ed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1628e3b-46f3-4767-a84c-1778cc74bd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3a500-03a2-4004-a687-246e6886844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0222d66-f940-4f81-a55f-aecf785e783b}" ma:internalName="TaxCatchAll" ma:showField="CatchAllData" ma:web="c403a500-03a2-4004-a687-246e68868441">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a20b042c-6aba-4e93-91bd-7771a2f2edf3" xsi:nil="true"/>
    <AppVersion xmlns="a20b042c-6aba-4e93-91bd-7771a2f2edf3" xsi:nil="true"/>
    <CultureName xmlns="a20b042c-6aba-4e93-91bd-7771a2f2edf3" xsi:nil="true"/>
    <NotebookType xmlns="a20b042c-6aba-4e93-91bd-7771a2f2edf3" xsi:nil="true"/>
    <TeamsChannelId xmlns="a20b042c-6aba-4e93-91bd-7771a2f2edf3" xsi:nil="true"/>
    <MediaLengthInSeconds xmlns="a20b042c-6aba-4e93-91bd-7771a2f2edf3" xsi:nil="true"/>
    <TaxCatchAll xmlns="c403a500-03a2-4004-a687-246e68868441" xsi:nil="true"/>
    <lcf76f155ced4ddcb4097134ff3c332f xmlns="a20b042c-6aba-4e93-91bd-7771a2f2ed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BC2B88-092B-445B-98CA-46D555003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b042c-6aba-4e93-91bd-7771a2f2edf3"/>
    <ds:schemaRef ds:uri="c403a500-03a2-4004-a687-246e68868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4353A-29E8-4FCA-9FD7-1C4BDE971602}">
  <ds:schemaRefs>
    <ds:schemaRef ds:uri="http://schemas.microsoft.com/sharepoint/v3/contenttype/forms"/>
  </ds:schemaRefs>
</ds:datastoreItem>
</file>

<file path=customXml/itemProps3.xml><?xml version="1.0" encoding="utf-8"?>
<ds:datastoreItem xmlns:ds="http://schemas.openxmlformats.org/officeDocument/2006/customXml" ds:itemID="{8CD9863E-5E57-46FF-A18B-5477FD321276}">
  <ds:schemaRefs>
    <ds:schemaRef ds:uri="http://schemas.microsoft.com/office/2006/metadata/properties"/>
    <ds:schemaRef ds:uri="http://schemas.microsoft.com/office/infopath/2007/PartnerControls"/>
    <ds:schemaRef ds:uri="a20b042c-6aba-4e93-91bd-7771a2f2edf3"/>
    <ds:schemaRef ds:uri="c403a500-03a2-4004-a687-246e6886844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530</Words>
  <Characters>3084</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Status Report</vt:lpstr>
    </vt:vector>
  </TitlesOfParts>
  <Manager>Paul Muller</Manager>
  <Company>Institute of Project Management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dc:title>
  <dc:subject>Status Report</dc:subject>
  <dc:creator>Institute of Project Management</dc:creator>
  <cp:keywords>Status Report</cp:keywords>
  <cp:lastModifiedBy>Paul Muller, CPD</cp:lastModifiedBy>
  <cp:revision>6</cp:revision>
  <dcterms:created xsi:type="dcterms:W3CDTF">2023-07-26T06:11:00Z</dcterms:created>
  <dcterms:modified xsi:type="dcterms:W3CDTF">2023-07-26T06:16:00Z</dcterms:modified>
  <cp:category>Status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0x010100EFA4DA00BDA9884D919BE008382A3BE3</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GrammarlyDocumentId">
    <vt:lpwstr>93aa270a813c3d9dc19adb34c12525bb1e29a4f9ecca003ef825562257d4c2e6</vt:lpwstr>
  </property>
  <property fmtid="{D5CDD505-2E9C-101B-9397-08002B2CF9AE}" pid="10" name="MediaServiceImageTags">
    <vt:lpwstr/>
  </property>
</Properties>
</file>